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EB" w:rsidRPr="000F6BEB" w:rsidRDefault="000F6BEB" w:rsidP="0002771F">
      <w:pPr>
        <w:tabs>
          <w:tab w:val="left" w:pos="993"/>
        </w:tabs>
        <w:spacing w:after="0" w:line="240" w:lineRule="auto"/>
        <w:ind w:right="-2"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F6BE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ПМ 01. ПРОВЕДЕНИЕ МЕРОПРИЯТИЙ ПО ПРОФИЛАКТИКЕ ИНФЕКЦИЙ, СВЯЗАННЫХ С ОКАЗАНИЕМ МЕДИЦИНСКОЙ ПОМОЩИ</w:t>
      </w:r>
    </w:p>
    <w:p w:rsidR="00CB0A1B" w:rsidRPr="00CB0A1B" w:rsidRDefault="00CB0A1B" w:rsidP="0002771F">
      <w:pPr>
        <w:pStyle w:val="TableParagraph"/>
        <w:ind w:left="62" w:right="50" w:hanging="3"/>
        <w:contextualSpacing/>
        <w:jc w:val="center"/>
        <w:rPr>
          <w:b/>
          <w:sz w:val="24"/>
          <w:szCs w:val="24"/>
        </w:rPr>
      </w:pPr>
      <w:r w:rsidRPr="00CB0A1B">
        <w:rPr>
          <w:b/>
          <w:sz w:val="24"/>
          <w:szCs w:val="24"/>
        </w:rPr>
        <w:t>Раздел 1. Санитарно-эпидемиологические требования и нормативы медицинской организации</w:t>
      </w:r>
    </w:p>
    <w:p w:rsidR="00CB0A1B" w:rsidRPr="00CB0A1B" w:rsidRDefault="00CB0A1B" w:rsidP="000277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0A1B">
        <w:rPr>
          <w:rFonts w:ascii="Times New Roman" w:hAnsi="Times New Roman"/>
          <w:b/>
          <w:sz w:val="24"/>
          <w:szCs w:val="24"/>
        </w:rPr>
        <w:t>МДК 01.01. Обеспечение безопасной окружающей среды в медицинской организации</w:t>
      </w:r>
    </w:p>
    <w:p w:rsidR="00CB0A1B" w:rsidRPr="00987B54" w:rsidRDefault="00CB0A1B" w:rsidP="0002771F">
      <w:pPr>
        <w:tabs>
          <w:tab w:val="left" w:pos="993"/>
        </w:tabs>
        <w:ind w:firstLine="709"/>
        <w:contextualSpacing/>
        <w:jc w:val="center"/>
        <w:rPr>
          <w:rFonts w:ascii="Times New Roman" w:hAnsi="Times New Roman"/>
          <w:color w:val="000000" w:themeColor="text1"/>
        </w:rPr>
      </w:pPr>
    </w:p>
    <w:p w:rsidR="00CB0A1B" w:rsidRPr="00CB0A1B" w:rsidRDefault="00CB0A1B" w:rsidP="0002771F">
      <w:pPr>
        <w:tabs>
          <w:tab w:val="left" w:pos="0"/>
          <w:tab w:val="left" w:pos="993"/>
        </w:tabs>
        <w:ind w:right="57" w:firstLine="709"/>
        <w:contextualSpacing/>
        <w:jc w:val="center"/>
        <w:rPr>
          <w:rFonts w:ascii="Times New Roman" w:hAnsi="Times New Roman"/>
          <w:b/>
        </w:rPr>
      </w:pPr>
      <w:r w:rsidRPr="00CB0A1B">
        <w:rPr>
          <w:rFonts w:ascii="Times New Roman" w:hAnsi="Times New Roman"/>
          <w:b/>
        </w:rPr>
        <w:t>Лекция № 1</w:t>
      </w:r>
    </w:p>
    <w:p w:rsidR="00CB0A1B" w:rsidRPr="00CB0A1B" w:rsidRDefault="00CB0A1B" w:rsidP="0002771F">
      <w:pPr>
        <w:tabs>
          <w:tab w:val="left" w:pos="0"/>
          <w:tab w:val="left" w:pos="993"/>
        </w:tabs>
        <w:ind w:right="57" w:firstLine="709"/>
        <w:contextualSpacing/>
        <w:jc w:val="center"/>
        <w:rPr>
          <w:rFonts w:ascii="Times New Roman" w:hAnsi="Times New Roman"/>
          <w:b/>
          <w:sz w:val="20"/>
        </w:rPr>
      </w:pPr>
      <w:r w:rsidRPr="00CB0A1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Инфекции, связанные с оказанием медицинской помощи (ИСМП).</w:t>
      </w:r>
    </w:p>
    <w:p w:rsidR="00CB0A1B" w:rsidRPr="00CB0A1B" w:rsidRDefault="00CB0A1B" w:rsidP="0002771F">
      <w:pPr>
        <w:tabs>
          <w:tab w:val="left" w:pos="0"/>
          <w:tab w:val="left" w:pos="993"/>
        </w:tabs>
        <w:ind w:right="57" w:firstLine="709"/>
        <w:contextualSpacing/>
        <w:jc w:val="both"/>
        <w:rPr>
          <w:rFonts w:ascii="Times New Roman" w:hAnsi="Times New Roman"/>
        </w:rPr>
      </w:pPr>
    </w:p>
    <w:p w:rsidR="00CB0A1B" w:rsidRPr="00CB0A1B" w:rsidRDefault="00CB0A1B" w:rsidP="0002771F">
      <w:pPr>
        <w:tabs>
          <w:tab w:val="left" w:pos="0"/>
          <w:tab w:val="left" w:pos="993"/>
        </w:tabs>
        <w:ind w:right="57" w:firstLine="709"/>
        <w:contextualSpacing/>
        <w:jc w:val="both"/>
        <w:rPr>
          <w:rFonts w:ascii="Times New Roman" w:hAnsi="Times New Roman"/>
        </w:rPr>
      </w:pPr>
      <w:r w:rsidRPr="00CB0A1B">
        <w:rPr>
          <w:rFonts w:ascii="Times New Roman" w:hAnsi="Times New Roman"/>
        </w:rPr>
        <w:t xml:space="preserve">План </w:t>
      </w:r>
    </w:p>
    <w:p w:rsidR="00CB0A1B" w:rsidRPr="00CB0A1B" w:rsidRDefault="00CB0A1B" w:rsidP="0002771F">
      <w:pPr>
        <w:widowControl w:val="0"/>
        <w:numPr>
          <w:ilvl w:val="0"/>
          <w:numId w:val="33"/>
        </w:numPr>
        <w:tabs>
          <w:tab w:val="clear" w:pos="720"/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</w:rPr>
      </w:pPr>
      <w:r w:rsidRPr="00CB0A1B">
        <w:rPr>
          <w:rFonts w:ascii="Times New Roman" w:hAnsi="Times New Roman"/>
          <w:bCs/>
          <w:iCs/>
        </w:rPr>
        <w:t xml:space="preserve">Масштаб проблемы </w:t>
      </w:r>
      <w:r w:rsidRPr="00CB0A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ИСМП</w:t>
      </w:r>
      <w:r w:rsidRPr="00CB0A1B">
        <w:rPr>
          <w:rFonts w:ascii="Times New Roman" w:hAnsi="Times New Roman"/>
          <w:bCs/>
          <w:iCs/>
        </w:rPr>
        <w:t>, струк</w:t>
      </w:r>
      <w:r w:rsidRPr="00CB0A1B">
        <w:rPr>
          <w:rFonts w:ascii="Times New Roman" w:hAnsi="Times New Roman"/>
          <w:bCs/>
          <w:iCs/>
        </w:rPr>
        <w:softHyphen/>
        <w:t xml:space="preserve">тура </w:t>
      </w:r>
      <w:r w:rsidRPr="00CB0A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ИСМП</w:t>
      </w:r>
      <w:r w:rsidRPr="00CB0A1B">
        <w:rPr>
          <w:rFonts w:ascii="Times New Roman" w:hAnsi="Times New Roman"/>
          <w:bCs/>
          <w:iCs/>
        </w:rPr>
        <w:t>.</w:t>
      </w:r>
    </w:p>
    <w:p w:rsidR="00CB0A1B" w:rsidRPr="00CB0A1B" w:rsidRDefault="00CB0A1B" w:rsidP="0002771F">
      <w:pPr>
        <w:widowControl w:val="0"/>
        <w:numPr>
          <w:ilvl w:val="0"/>
          <w:numId w:val="33"/>
        </w:numPr>
        <w:tabs>
          <w:tab w:val="clear" w:pos="720"/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</w:rPr>
      </w:pPr>
      <w:r w:rsidRPr="00CB0A1B">
        <w:rPr>
          <w:rFonts w:ascii="Times New Roman" w:hAnsi="Times New Roman"/>
          <w:bCs/>
          <w:iCs/>
        </w:rPr>
        <w:t>Способы передачи инфекции в меди</w:t>
      </w:r>
      <w:r w:rsidRPr="00CB0A1B">
        <w:rPr>
          <w:rFonts w:ascii="Times New Roman" w:hAnsi="Times New Roman"/>
          <w:bCs/>
          <w:iCs/>
        </w:rPr>
        <w:softHyphen/>
        <w:t>цинском учреждении.</w:t>
      </w:r>
    </w:p>
    <w:p w:rsidR="00CB0A1B" w:rsidRPr="00CB0A1B" w:rsidRDefault="00CB0A1B" w:rsidP="0002771F">
      <w:pPr>
        <w:widowControl w:val="0"/>
        <w:numPr>
          <w:ilvl w:val="0"/>
          <w:numId w:val="33"/>
        </w:numPr>
        <w:tabs>
          <w:tab w:val="clear" w:pos="720"/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</w:rPr>
      </w:pPr>
      <w:r w:rsidRPr="00CB0A1B">
        <w:rPr>
          <w:rFonts w:ascii="Times New Roman" w:hAnsi="Times New Roman"/>
          <w:bCs/>
          <w:iCs/>
        </w:rPr>
        <w:t>Факторы, влияющие на восприимчи</w:t>
      </w:r>
      <w:r w:rsidRPr="00CB0A1B">
        <w:rPr>
          <w:rFonts w:ascii="Times New Roman" w:hAnsi="Times New Roman"/>
          <w:bCs/>
          <w:iCs/>
        </w:rPr>
        <w:softHyphen/>
        <w:t>вость хозяина к инфекции.</w:t>
      </w:r>
    </w:p>
    <w:p w:rsidR="00CB0A1B" w:rsidRPr="00CB0A1B" w:rsidRDefault="00CB0A1B" w:rsidP="0002771F">
      <w:pPr>
        <w:widowControl w:val="0"/>
        <w:numPr>
          <w:ilvl w:val="0"/>
          <w:numId w:val="33"/>
        </w:numPr>
        <w:tabs>
          <w:tab w:val="clear" w:pos="720"/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</w:rPr>
      </w:pPr>
      <w:r w:rsidRPr="00CB0A1B">
        <w:rPr>
          <w:rFonts w:ascii="Times New Roman" w:hAnsi="Times New Roman"/>
          <w:bCs/>
          <w:iCs/>
        </w:rPr>
        <w:t xml:space="preserve">Группы риска </w:t>
      </w:r>
      <w:r w:rsidRPr="00CB0A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ИСМП</w:t>
      </w:r>
      <w:r w:rsidRPr="00CB0A1B">
        <w:rPr>
          <w:rFonts w:ascii="Times New Roman" w:hAnsi="Times New Roman"/>
          <w:bCs/>
          <w:iCs/>
        </w:rPr>
        <w:t>.</w:t>
      </w:r>
    </w:p>
    <w:p w:rsidR="00CB0A1B" w:rsidRPr="00CB0A1B" w:rsidRDefault="00CB0A1B" w:rsidP="0002771F">
      <w:pPr>
        <w:widowControl w:val="0"/>
        <w:numPr>
          <w:ilvl w:val="0"/>
          <w:numId w:val="33"/>
        </w:numPr>
        <w:tabs>
          <w:tab w:val="clear" w:pos="720"/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</w:rPr>
      </w:pPr>
      <w:r w:rsidRPr="00CB0A1B">
        <w:rPr>
          <w:rFonts w:ascii="Times New Roman" w:hAnsi="Times New Roman"/>
          <w:bCs/>
          <w:iCs/>
        </w:rPr>
        <w:t xml:space="preserve">Резервуары возбудителей </w:t>
      </w:r>
      <w:r w:rsidRPr="00CB0A1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ИСМП</w:t>
      </w:r>
      <w:r w:rsidRPr="00CB0A1B">
        <w:rPr>
          <w:rFonts w:ascii="Times New Roman" w:hAnsi="Times New Roman"/>
          <w:bCs/>
          <w:iCs/>
        </w:rPr>
        <w:t>.</w:t>
      </w:r>
    </w:p>
    <w:p w:rsidR="00CB0A1B" w:rsidRPr="00CB0A1B" w:rsidRDefault="00CB0A1B" w:rsidP="0002771F">
      <w:pPr>
        <w:widowControl w:val="0"/>
        <w:numPr>
          <w:ilvl w:val="0"/>
          <w:numId w:val="33"/>
        </w:numPr>
        <w:tabs>
          <w:tab w:val="clear" w:pos="720"/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</w:rPr>
      </w:pPr>
      <w:r w:rsidRPr="00CB0A1B">
        <w:rPr>
          <w:rFonts w:ascii="Times New Roman" w:hAnsi="Times New Roman"/>
          <w:bCs/>
          <w:iCs/>
        </w:rPr>
        <w:t>Санитарно-противоэпидемический режим различных помещений меди</w:t>
      </w:r>
      <w:r w:rsidRPr="00CB0A1B">
        <w:rPr>
          <w:rFonts w:ascii="Times New Roman" w:hAnsi="Times New Roman"/>
          <w:bCs/>
          <w:iCs/>
        </w:rPr>
        <w:softHyphen/>
        <w:t>цинского учреждения</w:t>
      </w:r>
    </w:p>
    <w:p w:rsidR="0002771F" w:rsidRDefault="0002771F" w:rsidP="000277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201" w:rsidRDefault="00320201" w:rsidP="000277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0201">
        <w:rPr>
          <w:rFonts w:ascii="Times New Roman" w:hAnsi="Times New Roman" w:cs="Times New Roman"/>
          <w:sz w:val="24"/>
          <w:szCs w:val="24"/>
        </w:rPr>
        <w:t>Инфекции, связан</w:t>
      </w:r>
      <w:r>
        <w:rPr>
          <w:rFonts w:ascii="Times New Roman" w:hAnsi="Times New Roman" w:cs="Times New Roman"/>
          <w:sz w:val="24"/>
          <w:szCs w:val="24"/>
        </w:rPr>
        <w:t>ные с оказанием медицинской по</w:t>
      </w:r>
      <w:r w:rsidRPr="00320201">
        <w:rPr>
          <w:rFonts w:ascii="Times New Roman" w:hAnsi="Times New Roman" w:cs="Times New Roman"/>
          <w:sz w:val="24"/>
          <w:szCs w:val="24"/>
        </w:rPr>
        <w:t>мощи (ИСМП), пораж</w:t>
      </w:r>
      <w:r>
        <w:rPr>
          <w:rFonts w:ascii="Times New Roman" w:hAnsi="Times New Roman" w:cs="Times New Roman"/>
          <w:sz w:val="24"/>
          <w:szCs w:val="24"/>
        </w:rPr>
        <w:t>ают 5–10% пациентов, находящих</w:t>
      </w:r>
      <w:r w:rsidRPr="00320201">
        <w:rPr>
          <w:rFonts w:ascii="Times New Roman" w:hAnsi="Times New Roman" w:cs="Times New Roman"/>
          <w:sz w:val="24"/>
          <w:szCs w:val="24"/>
        </w:rPr>
        <w:t>ся в стационарах, и занимают десятое место в ряду причин смертности населения. В России, по данным официальной статистики, ежегодно регистрируется примерно 30 тыс. случаев инфекций, связанных с оказанием медицинской помощи (0,8 на 1000 пац</w:t>
      </w:r>
      <w:r>
        <w:rPr>
          <w:rFonts w:ascii="Times New Roman" w:hAnsi="Times New Roman" w:cs="Times New Roman"/>
          <w:sz w:val="24"/>
          <w:szCs w:val="24"/>
        </w:rPr>
        <w:t>иентов), однако эксперты счита</w:t>
      </w:r>
      <w:r w:rsidRPr="00320201">
        <w:rPr>
          <w:rFonts w:ascii="Times New Roman" w:hAnsi="Times New Roman" w:cs="Times New Roman"/>
          <w:sz w:val="24"/>
          <w:szCs w:val="24"/>
        </w:rPr>
        <w:t xml:space="preserve">ют, что их истинное число составляет не менее 2–2,5 млн человек. </w:t>
      </w:r>
    </w:p>
    <w:p w:rsidR="00320201" w:rsidRDefault="00320201" w:rsidP="000277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0201">
        <w:rPr>
          <w:rFonts w:ascii="Times New Roman" w:hAnsi="Times New Roman" w:cs="Times New Roman"/>
          <w:sz w:val="24"/>
          <w:szCs w:val="24"/>
        </w:rPr>
        <w:t>Особенно уязвимые группы пациен</w:t>
      </w:r>
      <w:r>
        <w:rPr>
          <w:rFonts w:ascii="Times New Roman" w:hAnsi="Times New Roman" w:cs="Times New Roman"/>
          <w:sz w:val="24"/>
          <w:szCs w:val="24"/>
        </w:rPr>
        <w:t>тов: новорож</w:t>
      </w:r>
      <w:r w:rsidRPr="00320201">
        <w:rPr>
          <w:rFonts w:ascii="Times New Roman" w:hAnsi="Times New Roman" w:cs="Times New Roman"/>
          <w:sz w:val="24"/>
          <w:szCs w:val="24"/>
        </w:rPr>
        <w:t>денные дети, пожилые люди, пациенты с тяжелым теч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20201">
        <w:rPr>
          <w:rFonts w:ascii="Times New Roman" w:hAnsi="Times New Roman" w:cs="Times New Roman"/>
          <w:sz w:val="24"/>
          <w:szCs w:val="24"/>
        </w:rPr>
        <w:t>нием основной патологии и мно</w:t>
      </w:r>
      <w:r>
        <w:rPr>
          <w:rFonts w:ascii="Times New Roman" w:hAnsi="Times New Roman" w:cs="Times New Roman"/>
          <w:sz w:val="24"/>
          <w:szCs w:val="24"/>
        </w:rPr>
        <w:t>жественными сопутст</w:t>
      </w:r>
      <w:r w:rsidRPr="00320201">
        <w:rPr>
          <w:rFonts w:ascii="Times New Roman" w:hAnsi="Times New Roman" w:cs="Times New Roman"/>
          <w:sz w:val="24"/>
          <w:szCs w:val="24"/>
        </w:rPr>
        <w:t xml:space="preserve">вующими заболеваниями, пациенты, подвергающиеся агрессивным и инвазивным медицинским манипуляциям, трансплантации органов и т. п. В этих группах показатели заболеваемости ИСМП значительно выше. Пациенты с ИСМП находятся в стационаре в 2–3 раза дольше, чем аналогичные пациенты </w:t>
      </w:r>
      <w:r>
        <w:rPr>
          <w:rFonts w:ascii="Times New Roman" w:hAnsi="Times New Roman" w:cs="Times New Roman"/>
          <w:sz w:val="24"/>
          <w:szCs w:val="24"/>
        </w:rPr>
        <w:t>без признаков инфекции. В сред</w:t>
      </w:r>
      <w:r w:rsidRPr="00320201">
        <w:rPr>
          <w:rFonts w:ascii="Times New Roman" w:hAnsi="Times New Roman" w:cs="Times New Roman"/>
          <w:sz w:val="24"/>
          <w:szCs w:val="24"/>
        </w:rPr>
        <w:t>нем их выписка задерживается на 10 дней, в 3–4 раза возрастает стоимость лечения и в 5–</w:t>
      </w:r>
      <w:r>
        <w:rPr>
          <w:rFonts w:ascii="Times New Roman" w:hAnsi="Times New Roman" w:cs="Times New Roman"/>
          <w:sz w:val="24"/>
          <w:szCs w:val="24"/>
        </w:rPr>
        <w:t>7 раз — риск ле</w:t>
      </w:r>
      <w:r w:rsidRPr="00320201">
        <w:rPr>
          <w:rFonts w:ascii="Times New Roman" w:hAnsi="Times New Roman" w:cs="Times New Roman"/>
          <w:sz w:val="24"/>
          <w:szCs w:val="24"/>
        </w:rPr>
        <w:t>тального исхода. Одним из компонентов, характеризующих «индекс здоровья» нации, явля</w:t>
      </w:r>
      <w:r>
        <w:rPr>
          <w:rFonts w:ascii="Times New Roman" w:hAnsi="Times New Roman" w:cs="Times New Roman"/>
          <w:sz w:val="24"/>
          <w:szCs w:val="24"/>
        </w:rPr>
        <w:t>ется уровень инфекционной забо</w:t>
      </w:r>
      <w:r w:rsidRPr="00320201">
        <w:rPr>
          <w:rFonts w:ascii="Times New Roman" w:hAnsi="Times New Roman" w:cs="Times New Roman"/>
          <w:sz w:val="24"/>
          <w:szCs w:val="24"/>
        </w:rPr>
        <w:t>леваемости, в формиров</w:t>
      </w:r>
      <w:r>
        <w:rPr>
          <w:rFonts w:ascii="Times New Roman" w:hAnsi="Times New Roman" w:cs="Times New Roman"/>
          <w:sz w:val="24"/>
          <w:szCs w:val="24"/>
        </w:rPr>
        <w:t>ании которого важную роль игра</w:t>
      </w:r>
      <w:r w:rsidRPr="00320201">
        <w:rPr>
          <w:rFonts w:ascii="Times New Roman" w:hAnsi="Times New Roman" w:cs="Times New Roman"/>
          <w:sz w:val="24"/>
          <w:szCs w:val="24"/>
        </w:rPr>
        <w:t xml:space="preserve">ют ИСМП. </w:t>
      </w:r>
    </w:p>
    <w:p w:rsidR="00320201" w:rsidRDefault="00320201" w:rsidP="000277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0201">
        <w:rPr>
          <w:rFonts w:ascii="Times New Roman" w:hAnsi="Times New Roman" w:cs="Times New Roman"/>
          <w:sz w:val="24"/>
          <w:szCs w:val="24"/>
        </w:rPr>
        <w:t xml:space="preserve">В настоящее </w:t>
      </w:r>
      <w:r>
        <w:rPr>
          <w:rFonts w:ascii="Times New Roman" w:hAnsi="Times New Roman" w:cs="Times New Roman"/>
          <w:sz w:val="24"/>
          <w:szCs w:val="24"/>
        </w:rPr>
        <w:t>время к данной проблеме привле</w:t>
      </w:r>
      <w:r w:rsidRPr="00320201">
        <w:rPr>
          <w:rFonts w:ascii="Times New Roman" w:hAnsi="Times New Roman" w:cs="Times New Roman"/>
          <w:sz w:val="24"/>
          <w:szCs w:val="24"/>
        </w:rPr>
        <w:t xml:space="preserve">чено внимание </w:t>
      </w:r>
      <w:r>
        <w:rPr>
          <w:rFonts w:ascii="Times New Roman" w:hAnsi="Times New Roman" w:cs="Times New Roman"/>
          <w:sz w:val="24"/>
          <w:szCs w:val="24"/>
        </w:rPr>
        <w:t>различных</w:t>
      </w:r>
      <w:r w:rsidRPr="00320201">
        <w:rPr>
          <w:rFonts w:ascii="Times New Roman" w:hAnsi="Times New Roman" w:cs="Times New Roman"/>
          <w:sz w:val="24"/>
          <w:szCs w:val="24"/>
        </w:rPr>
        <w:t xml:space="preserve"> медици</w:t>
      </w:r>
      <w:r>
        <w:rPr>
          <w:rFonts w:ascii="Times New Roman" w:hAnsi="Times New Roman" w:cs="Times New Roman"/>
          <w:sz w:val="24"/>
          <w:szCs w:val="24"/>
        </w:rPr>
        <w:t>нских работников</w:t>
      </w:r>
      <w:r w:rsidRPr="00320201">
        <w:rPr>
          <w:rFonts w:ascii="Times New Roman" w:hAnsi="Times New Roman" w:cs="Times New Roman"/>
          <w:sz w:val="24"/>
          <w:szCs w:val="24"/>
        </w:rPr>
        <w:t>: организа</w:t>
      </w:r>
      <w:r>
        <w:rPr>
          <w:rFonts w:ascii="Times New Roman" w:hAnsi="Times New Roman" w:cs="Times New Roman"/>
          <w:sz w:val="24"/>
          <w:szCs w:val="24"/>
        </w:rPr>
        <w:t>торов здравоохранения, гигиени</w:t>
      </w:r>
      <w:r w:rsidRPr="00320201">
        <w:rPr>
          <w:rFonts w:ascii="Times New Roman" w:hAnsi="Times New Roman" w:cs="Times New Roman"/>
          <w:sz w:val="24"/>
          <w:szCs w:val="24"/>
        </w:rPr>
        <w:t xml:space="preserve">стов, эпидемиологов, руководителей сестринского персонала. </w:t>
      </w:r>
    </w:p>
    <w:p w:rsidR="00320201" w:rsidRDefault="00320201" w:rsidP="000277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0201">
        <w:rPr>
          <w:rFonts w:ascii="Times New Roman" w:hAnsi="Times New Roman" w:cs="Times New Roman"/>
          <w:sz w:val="24"/>
          <w:szCs w:val="24"/>
        </w:rPr>
        <w:t xml:space="preserve">Вопросы профилактики ИСМП считаются приоритетным направлением научных исследований. </w:t>
      </w:r>
    </w:p>
    <w:p w:rsidR="0002771F" w:rsidRPr="0002771F" w:rsidRDefault="0002771F" w:rsidP="0002771F">
      <w:pPr>
        <w:tabs>
          <w:tab w:val="left" w:pos="993"/>
        </w:tabs>
        <w:ind w:right="-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71F">
        <w:rPr>
          <w:rFonts w:ascii="Times New Roman" w:hAnsi="Times New Roman" w:cs="Times New Roman"/>
          <w:b/>
          <w:sz w:val="24"/>
          <w:szCs w:val="24"/>
        </w:rPr>
        <w:t>К инфекциям, связанным с оказанием медицинской помощи (ИСМП),</w:t>
      </w:r>
      <w:r w:rsidRPr="0002771F">
        <w:rPr>
          <w:rFonts w:ascii="Times New Roman" w:hAnsi="Times New Roman" w:cs="Times New Roman"/>
          <w:sz w:val="24"/>
          <w:szCs w:val="24"/>
        </w:rPr>
        <w:t xml:space="preserve"> относят любое инфекционное заболевание, развившееся у пациента в связи с оказанием ему любых видов медицинской помощи </w:t>
      </w:r>
      <w:r w:rsidRPr="0002771F">
        <w:rPr>
          <w:rFonts w:ascii="Times New Roman" w:hAnsi="Times New Roman" w:cs="Times New Roman"/>
          <w:i/>
          <w:sz w:val="24"/>
          <w:szCs w:val="24"/>
        </w:rPr>
        <w:t>(в медицинских организациях, осуществляющих оказание медицинской помощи в стационарных условиях, амбулаторно, в том числе на дому, в условиях дневного стационара и вне медицинской организации, в организациях социального обслуживания, в организациях, осуществляющих образовательную деятельность, санаторно-оздоровительных организациях и других),</w:t>
      </w:r>
      <w:r w:rsidRPr="0002771F">
        <w:rPr>
          <w:rFonts w:ascii="Times New Roman" w:hAnsi="Times New Roman" w:cs="Times New Roman"/>
          <w:sz w:val="24"/>
          <w:szCs w:val="24"/>
        </w:rPr>
        <w:t xml:space="preserve"> а также случаи заражения инфекционными болезнями медицинских работников в результате их профессиональной деятельности.</w:t>
      </w:r>
    </w:p>
    <w:p w:rsidR="0002771F" w:rsidRPr="0002771F" w:rsidRDefault="0002771F" w:rsidP="0002771F">
      <w:pPr>
        <w:tabs>
          <w:tab w:val="left" w:pos="993"/>
        </w:tabs>
        <w:ind w:right="-2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771F">
        <w:rPr>
          <w:rFonts w:ascii="Times New Roman" w:hAnsi="Times New Roman" w:cs="Times New Roman"/>
          <w:b/>
          <w:sz w:val="24"/>
          <w:szCs w:val="24"/>
        </w:rPr>
        <w:t>Внутрибольничные инфекции (ВБИ)</w:t>
      </w:r>
      <w:r w:rsidRPr="0002771F">
        <w:rPr>
          <w:rFonts w:ascii="Times New Roman" w:hAnsi="Times New Roman" w:cs="Times New Roman"/>
          <w:sz w:val="24"/>
          <w:szCs w:val="24"/>
        </w:rPr>
        <w:t xml:space="preserve"> представляют собой любые инфекционные заболевания (состояния), возникшие в МО (и не имевшиеся до обращения за медицинской </w:t>
      </w:r>
      <w:r w:rsidRPr="0002771F">
        <w:rPr>
          <w:rFonts w:ascii="Times New Roman" w:hAnsi="Times New Roman" w:cs="Times New Roman"/>
          <w:sz w:val="24"/>
          <w:szCs w:val="24"/>
        </w:rPr>
        <w:lastRenderedPageBreak/>
        <w:t xml:space="preserve">помощью, в том числе в инкубационном периоде) и проявившиеся в условиях МО или вне МО в течение периода инкубации, а также инфекционное заболевание (состояние) сотрудника МО вследствие его инфицирования при выполнении трудовых обязанностей. </w:t>
      </w:r>
      <w:r w:rsidRPr="0002771F">
        <w:rPr>
          <w:rFonts w:ascii="Times New Roman" w:hAnsi="Times New Roman" w:cs="Times New Roman"/>
          <w:i/>
          <w:sz w:val="24"/>
          <w:szCs w:val="24"/>
        </w:rPr>
        <w:t>Внутрибольничные инфекции являются частью ИСМП.</w:t>
      </w:r>
    </w:p>
    <w:p w:rsidR="00637475" w:rsidRPr="00637475" w:rsidRDefault="00637475" w:rsidP="0002771F">
      <w:pPr>
        <w:tabs>
          <w:tab w:val="left" w:pos="993"/>
        </w:tabs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3747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В</w:t>
      </w:r>
      <w:r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ыделяют</w:t>
      </w:r>
      <w:r w:rsidRPr="0063747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3 группы микроорганизмов</w:t>
      </w:r>
      <w:r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, вызывающих ИСМП</w:t>
      </w:r>
      <w:r w:rsidRPr="0063747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: </w:t>
      </w:r>
    </w:p>
    <w:p w:rsidR="00845EFB" w:rsidRDefault="00637475" w:rsidP="00845EFB">
      <w:pPr>
        <w:pStyle w:val="a3"/>
        <w:numPr>
          <w:ilvl w:val="0"/>
          <w:numId w:val="35"/>
        </w:numPr>
        <w:tabs>
          <w:tab w:val="left" w:pos="993"/>
        </w:tabs>
        <w:spacing w:after="0" w:line="240" w:lineRule="auto"/>
        <w:ind w:right="-2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F156FA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eastAsia="ru-RU"/>
        </w:rPr>
        <w:t>Патогенные</w:t>
      </w:r>
      <w:r w:rsidRPr="0063747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46B4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или облигатные</w:t>
      </w:r>
      <w:r w:rsidR="00946B4B" w:rsidRPr="0063747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3747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(шигеллы, стрептококки, вирусы гриппа, кори и другие). Они провоцируют болезнь при попадании в организм человека, не</w:t>
      </w:r>
      <w:r w:rsidR="0070129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37475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взирая на иммунитет. </w:t>
      </w:r>
    </w:p>
    <w:p w:rsidR="00845EFB" w:rsidRPr="00845EFB" w:rsidRDefault="00637475" w:rsidP="00845EFB">
      <w:pPr>
        <w:pStyle w:val="a3"/>
        <w:numPr>
          <w:ilvl w:val="0"/>
          <w:numId w:val="35"/>
        </w:numPr>
        <w:tabs>
          <w:tab w:val="left" w:pos="993"/>
        </w:tabs>
        <w:spacing w:after="0" w:line="240" w:lineRule="auto"/>
        <w:ind w:right="-2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845EF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eastAsia="ru-RU"/>
        </w:rPr>
        <w:t>Условно-патогенные</w:t>
      </w:r>
      <w:r w:rsidRPr="00845EF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возбудители ИМСП </w:t>
      </w:r>
      <w:r w:rsidR="00946B4B" w:rsidRPr="00845EF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или </w:t>
      </w:r>
      <w:r w:rsidRPr="00845EF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факультативные</w:t>
      </w:r>
      <w:r w:rsidR="00946B4B" w:rsidRPr="00845EF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46B4B" w:rsidRPr="00845EFB">
        <w:rPr>
          <w:rFonts w:ascii="Times New Roman" w:eastAsiaTheme="minorEastAsia" w:hAnsi="Times New Roman" w:cs="Times New Roman"/>
          <w:i/>
          <w:sz w:val="24"/>
          <w:szCs w:val="24"/>
          <w:shd w:val="clear" w:color="auto" w:fill="FFFFFF"/>
          <w:lang w:eastAsia="ru-RU"/>
        </w:rPr>
        <w:t>(</w:t>
      </w:r>
      <w:r w:rsidRPr="00845EF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стафилококки, протей, синегнойная палочка, уреаплазма, анаэробные бактерии) вызывают септические и гнойно-некротические заболевания. </w:t>
      </w:r>
    </w:p>
    <w:p w:rsidR="00CD0759" w:rsidRPr="00CD0759" w:rsidRDefault="00CD0759" w:rsidP="00CD0759">
      <w:pPr>
        <w:pStyle w:val="a3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Н</w:t>
      </w:r>
      <w:r w:rsidRPr="00CD075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епатогенные 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не способные вызывать заболевания</w:t>
      </w:r>
      <w:r>
        <w:rPr>
          <w:rFonts w:ascii="Arial" w:eastAsia="Times New Roman" w:hAnsi="Arial" w:cs="Arial"/>
          <w:color w:val="000000"/>
          <w:sz w:val="15"/>
          <w:szCs w:val="15"/>
          <w:shd w:val="clear" w:color="auto" w:fill="EFF1FA"/>
          <w:lang w:eastAsia="ru-RU"/>
        </w:rPr>
        <w:t>.</w:t>
      </w:r>
    </w:p>
    <w:p w:rsidR="00CD0759" w:rsidRDefault="00CD0759" w:rsidP="006D38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759">
        <w:rPr>
          <w:rFonts w:ascii="Times New Roman" w:hAnsi="Times New Roman" w:cs="Times New Roman"/>
          <w:sz w:val="24"/>
          <w:szCs w:val="24"/>
        </w:rPr>
        <w:t xml:space="preserve">Обычно даже </w:t>
      </w:r>
      <w:r w:rsidRPr="00CD0759">
        <w:rPr>
          <w:rFonts w:ascii="Times New Roman" w:hAnsi="Times New Roman" w:cs="Times New Roman"/>
          <w:i/>
          <w:sz w:val="24"/>
          <w:szCs w:val="24"/>
        </w:rPr>
        <w:t>непатогенные</w:t>
      </w:r>
      <w:r w:rsidRPr="00CD0759">
        <w:rPr>
          <w:rFonts w:ascii="Times New Roman" w:hAnsi="Times New Roman" w:cs="Times New Roman"/>
          <w:sz w:val="24"/>
          <w:szCs w:val="24"/>
        </w:rPr>
        <w:t xml:space="preserve"> (точнее, не способные вызывать поражения у здорового человека) микроорганизмы находят «возможность» инициировать инфекционный процесс. Их так и называют — </w:t>
      </w:r>
      <w:r w:rsidRPr="00CD0759">
        <w:rPr>
          <w:rFonts w:ascii="Times New Roman" w:hAnsi="Times New Roman" w:cs="Times New Roman"/>
          <w:i/>
          <w:sz w:val="24"/>
          <w:szCs w:val="24"/>
        </w:rPr>
        <w:t>оппортунистические патогены [</w:t>
      </w:r>
      <w:r w:rsidRPr="00CD0759">
        <w:rPr>
          <w:rFonts w:ascii="Times New Roman" w:hAnsi="Times New Roman" w:cs="Times New Roman"/>
          <w:sz w:val="24"/>
          <w:szCs w:val="24"/>
        </w:rPr>
        <w:t xml:space="preserve">от англ. opportunity, возможность, удобный случай]. </w:t>
      </w:r>
      <w:r w:rsidRPr="00CD0759">
        <w:rPr>
          <w:rFonts w:ascii="Times New Roman" w:hAnsi="Times New Roman" w:cs="Times New Roman"/>
          <w:i/>
          <w:sz w:val="24"/>
          <w:szCs w:val="24"/>
        </w:rPr>
        <w:t>Возбудители оппортунистических инфекций</w:t>
      </w:r>
      <w:r w:rsidRPr="00845EFB">
        <w:rPr>
          <w:rFonts w:ascii="Times New Roman" w:hAnsi="Times New Roman" w:cs="Times New Roman"/>
          <w:sz w:val="24"/>
          <w:szCs w:val="24"/>
        </w:rPr>
        <w:t xml:space="preserve"> — это в основном микроорганизмы со слабовыраженной патогенностью, а в отдельных случаях, и непатогенные микроорганизмы. При нарушении иммунитета у отдельных лиц групп риска эти микроорганизмы способны вызывать тяжелую инфекцию, часто приводящую к летальному исходу. При этом развитие инфекционного процесса нередко связано с необычными клиническими проявлениями, что затрудняет своевременную диагностику инфекционного заболевания.</w:t>
      </w:r>
    </w:p>
    <w:p w:rsidR="00CD0759" w:rsidRDefault="00CD0759" w:rsidP="006D380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D0759">
        <w:rPr>
          <w:rFonts w:ascii="Times New Roman" w:hAnsi="Times New Roman" w:cs="Times New Roman"/>
          <w:sz w:val="24"/>
          <w:szCs w:val="24"/>
        </w:rPr>
        <w:t xml:space="preserve">Подразделение микроорганизмов на непатогенные и условно-патогенные виды имеет нечёткие границы. Например, сенная палочка (Bacillus subtilis) не патогенна для человека, но может вызывать тяжёлые глазные инфекции и бактериемию после попадания в кровь. </w:t>
      </w:r>
    </w:p>
    <w:p w:rsidR="00943876" w:rsidRPr="00E30EF6" w:rsidRDefault="00943876" w:rsidP="0002771F">
      <w:pPr>
        <w:tabs>
          <w:tab w:val="left" w:pos="993"/>
        </w:tabs>
        <w:spacing w:after="0" w:line="24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Основными видами микроорганизмов, вызывающих </w:t>
      </w:r>
      <w:r w:rsidRPr="00E30EF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ИСМП</w:t>
      </w: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 являются:</w:t>
      </w:r>
    </w:p>
    <w:p w:rsidR="00943876" w:rsidRPr="00E30EF6" w:rsidRDefault="00943876" w:rsidP="0002771F">
      <w:pPr>
        <w:tabs>
          <w:tab w:val="left" w:pos="993"/>
        </w:tabs>
        <w:spacing w:after="0" w:line="24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Бактерии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(стафилококки, стрептококки, синегнойная палочка, протей, кишечная палочка, сальмонеллы, шигеллы, микобактриии туберкулёза).</w:t>
      </w:r>
    </w:p>
    <w:p w:rsidR="00F156FA" w:rsidRDefault="00943876" w:rsidP="0002771F">
      <w:pPr>
        <w:tabs>
          <w:tab w:val="left" w:pos="993"/>
        </w:tabs>
        <w:spacing w:after="0" w:line="24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Вирусы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</w:t>
      </w:r>
      <w:r w:rsidR="00F156FA" w:rsidRPr="00A467F8">
        <w:rPr>
          <w:rFonts w:ascii="Times New Roman" w:hAnsi="Times New Roman" w:cs="Times New Roman"/>
          <w:sz w:val="24"/>
          <w:szCs w:val="24"/>
        </w:rPr>
        <w:t>ВИЧ, вирусы гепатитов B, C, D, A, ротавирусы, норовирусы, энтеровирусы, вирусы гриппа и других ОРВИ, кори, краснухи, эпидемического паротита, герпеса, цитомегаловирусы, коронавирусы (SARS-CoV, MERS-CoV) и другие</w:t>
      </w:r>
      <w:r w:rsidR="00F156FA">
        <w:rPr>
          <w:rFonts w:ascii="Times New Roman" w:hAnsi="Times New Roman" w:cs="Times New Roman"/>
          <w:sz w:val="24"/>
          <w:szCs w:val="24"/>
        </w:rPr>
        <w:t xml:space="preserve">) </w:t>
      </w: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вирус гепатита А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 фекально-оральным путём передачи, реализуемый контактно-бытовым и водным путями; </w:t>
      </w: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вирус гепатита В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 гемоконтактным (паренетеральным), половым и вертикальным (от матери к плоду) путями передачи; </w:t>
      </w: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вирус гепатита С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сгемоконтактным (паренетеральным) и половым путями передачи; </w:t>
      </w: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вирус иммунодефицита человека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 половым, гемоконтактным (паренетеральным) и вертикальным (от 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атери к плоду) путями передачи</w:t>
      </w:r>
    </w:p>
    <w:p w:rsidR="00943876" w:rsidRPr="00E30EF6" w:rsidRDefault="00943876" w:rsidP="0002771F">
      <w:pPr>
        <w:tabs>
          <w:tab w:val="left" w:pos="993"/>
        </w:tabs>
        <w:spacing w:after="0" w:line="24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Грибы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(Candida, аспергиллы).</w:t>
      </w:r>
    </w:p>
    <w:p w:rsidR="00943876" w:rsidRPr="00E30EF6" w:rsidRDefault="00943876" w:rsidP="0002771F">
      <w:pPr>
        <w:tabs>
          <w:tab w:val="left" w:pos="993"/>
        </w:tabs>
        <w:spacing w:after="0" w:line="24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Простейшие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(пневмоцисты, кристоспоридии).</w:t>
      </w:r>
    </w:p>
    <w:p w:rsidR="00943876" w:rsidRPr="00E30EF6" w:rsidRDefault="00943876" w:rsidP="0002771F">
      <w:pPr>
        <w:tabs>
          <w:tab w:val="left" w:pos="993"/>
        </w:tabs>
        <w:spacing w:after="0" w:line="24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Многоклеточные паразиты</w:t>
      </w:r>
      <w:r w:rsidR="00F156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- эктопаразиты</w:t>
      </w:r>
      <w:r w:rsidRPr="00E30E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(чесоточный зудень, вши).</w:t>
      </w:r>
    </w:p>
    <w:p w:rsidR="00943876" w:rsidRPr="00845EFB" w:rsidRDefault="00845EFB" w:rsidP="00845EFB">
      <w:pPr>
        <w:widowControl w:val="0"/>
        <w:tabs>
          <w:tab w:val="left" w:pos="993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0EF6" w:rsidRPr="00CB0A1B" w:rsidRDefault="00E30EF6" w:rsidP="0002771F">
      <w:pPr>
        <w:widowControl w:val="0"/>
        <w:tabs>
          <w:tab w:val="left" w:pos="993"/>
        </w:tabs>
        <w:spacing w:after="0" w:line="240" w:lineRule="auto"/>
        <w:ind w:right="2398" w:firstLine="709"/>
        <w:contextualSpacing/>
        <w:jc w:val="both"/>
        <w:rPr>
          <w:rFonts w:ascii="Times New Roman" w:eastAsia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</w:pPr>
      <w:r w:rsidRPr="00CB0A1B">
        <w:rPr>
          <w:rFonts w:ascii="Times New Roman" w:eastAsia="Times New Roman" w:hAnsi="Times New Roman" w:cs="Times New Roman"/>
          <w:b/>
          <w:snapToGrid w:val="0"/>
          <w:color w:val="000000" w:themeColor="text1"/>
          <w:sz w:val="24"/>
          <w:szCs w:val="24"/>
          <w:lang w:eastAsia="ru-RU"/>
        </w:rPr>
        <w:t xml:space="preserve">Заболевания, относящиеся к </w:t>
      </w:r>
      <w:r w:rsidR="00CB0A1B" w:rsidRPr="00CB0A1B">
        <w:rPr>
          <w:rFonts w:ascii="Times New Roman" w:hAnsi="Times New Roman" w:cs="Times New Roman"/>
          <w:b/>
          <w:sz w:val="24"/>
          <w:szCs w:val="24"/>
        </w:rPr>
        <w:t>ИСМП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Гнойно-септические инфекции новорожденных (ГСИ новорожденных): бактериальный менингит, сепсис, остеомиелит, омфалит, инфекции кровотока, пиодермия, импетиго, панариций, паронихий, мастит, неонатальная инфекция мочевых путей, конъюнктивит и дакриоцистит, пневмонии.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Гнойно-септические инфекции родильниц (ГСИ родильниц): сепсис, инфекции соска и молочной железы, связанные с деторождением, острый перитонит, инфекция хирургической акушерской раны, расхождение швов после кесарева сечения, расхождение швов промежности, инфекции мочевых путей после родов, инфекции органов дыхания, осложняющие роды и послеродовой период.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Инфекции в области хирургического вмешательства (ИОХВ).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Инфекции кровотока (ИК): инфекции, связанные с инфузией, трансфузией и лечебной инъекцией, иммунизацией. Среди инфекций кровотока выделяют катетер-ассоциированные инфекции кровотока (КАИК).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Инфекции мочевыводящих путей (ИМВП). Среди них выделяют катетер-ассоциированные инфекции мочевыводящих путей.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lastRenderedPageBreak/>
        <w:t>Инфекции нижних дыхательных путей (ИНДП) - ИВЛ-ассоциированные ИНДП.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Острые кишечные инфекции (ОКИ), в том числе острые гепатиты A и E.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Сальмонеллезные инфекции.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Воздушно-капельные инфекции (ВКИ).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Туберкулез впервые выявленный, активные формы.</w:t>
      </w:r>
    </w:p>
    <w:p w:rsidR="00943876" w:rsidRPr="00A467F8" w:rsidRDefault="00943876" w:rsidP="0002771F">
      <w:pPr>
        <w:pStyle w:val="ConsPlusNormal"/>
        <w:numPr>
          <w:ilvl w:val="0"/>
          <w:numId w:val="37"/>
        </w:numPr>
        <w:tabs>
          <w:tab w:val="left" w:pos="993"/>
        </w:tabs>
        <w:ind w:right="-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F8">
        <w:rPr>
          <w:rFonts w:ascii="Times New Roman" w:hAnsi="Times New Roman" w:cs="Times New Roman"/>
          <w:sz w:val="24"/>
          <w:szCs w:val="24"/>
        </w:rPr>
        <w:t>Парентеральные инфекции: ВИЧ, гепатиты B и C.</w:t>
      </w:r>
    </w:p>
    <w:p w:rsidR="00E30EF6" w:rsidRPr="00E30EF6" w:rsidRDefault="00E30EF6" w:rsidP="0002771F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30EF6" w:rsidRPr="00E30EF6" w:rsidRDefault="00E30EF6" w:rsidP="0002771F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того чтобы понять значимость проблемы </w:t>
      </w:r>
      <w:r w:rsidR="00CB0A1B" w:rsidRPr="00E30EF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ИСМП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оценить возможности по её предупреждению, необходимо остановиться на таком понятии как «Инфекционный процесс». </w:t>
      </w:r>
    </w:p>
    <w:p w:rsidR="00B0252E" w:rsidRDefault="00320201" w:rsidP="0002771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52E">
        <w:rPr>
          <w:rFonts w:ascii="Times New Roman" w:hAnsi="Times New Roman" w:cs="Times New Roman"/>
          <w:sz w:val="24"/>
          <w:szCs w:val="24"/>
        </w:rPr>
        <w:t xml:space="preserve">Для правильной организации профилактических мер и контроля важно понимать сущность инфекционного процесса. </w:t>
      </w:r>
    </w:p>
    <w:p w:rsidR="00E30EF6" w:rsidRPr="00E30EF6" w:rsidRDefault="00E30EF6" w:rsidP="0002771F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Собственно </w:t>
      </w: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инфекционная болезнь – это крайняя степень развития инфекционного процесса.</w:t>
      </w:r>
    </w:p>
    <w:p w:rsidR="00E30EF6" w:rsidRPr="00E30EF6" w:rsidRDefault="00E30EF6" w:rsidP="0002771F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«</w:t>
      </w: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Инфекционный процесс»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это процесс возникновения и распространения инфекционного заболевания. </w:t>
      </w:r>
    </w:p>
    <w:p w:rsidR="00E30EF6" w:rsidRPr="00E30EF6" w:rsidRDefault="00E30EF6" w:rsidP="0002771F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Состоит он из 3-х звеньев:</w:t>
      </w:r>
    </w:p>
    <w:p w:rsidR="00E30EF6" w:rsidRPr="00E30EF6" w:rsidRDefault="00E30EF6" w:rsidP="0002771F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Источник инфекции.</w:t>
      </w:r>
    </w:p>
    <w:p w:rsidR="00E30EF6" w:rsidRPr="00E30EF6" w:rsidRDefault="00E30EF6" w:rsidP="0002771F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Путь передачи.</w:t>
      </w:r>
    </w:p>
    <w:p w:rsidR="00E30EF6" w:rsidRPr="00E30EF6" w:rsidRDefault="00E30EF6" w:rsidP="0002771F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Восприимчивый организм.</w:t>
      </w:r>
    </w:p>
    <w:p w:rsidR="00E30EF6" w:rsidRPr="00E30EF6" w:rsidRDefault="00E30EF6" w:rsidP="0002771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30EF6" w:rsidRPr="00E30EF6" w:rsidRDefault="00E30EF6" w:rsidP="0002771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>Звенья инфекционного процесса</w:t>
      </w:r>
    </w:p>
    <w:p w:rsidR="00E30EF6" w:rsidRPr="00E30EF6" w:rsidRDefault="00E30EF6" w:rsidP="0002771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C00000"/>
          <w:sz w:val="24"/>
          <w:szCs w:val="24"/>
          <w:u w:val="single"/>
          <w:lang w:eastAsia="ru-RU"/>
        </w:rPr>
      </w:pPr>
      <w:r w:rsidRPr="00E30EF6"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  <w:lang w:eastAsia="ru-RU"/>
        </w:rPr>
        <w:t xml:space="preserve">Первое звено эпидемического (инфекционного) процесса - </w:t>
      </w:r>
      <w:r w:rsidRPr="00E30EF6">
        <w:rPr>
          <w:rFonts w:ascii="Times New Roman" w:eastAsiaTheme="minorEastAsia" w:hAnsi="Times New Roman" w:cs="Times New Roman"/>
          <w:b/>
          <w:color w:val="C00000"/>
          <w:sz w:val="24"/>
          <w:szCs w:val="24"/>
          <w:u w:val="single"/>
          <w:lang w:eastAsia="ru-RU"/>
        </w:rPr>
        <w:t>Источники инфекции.</w:t>
      </w:r>
    </w:p>
    <w:p w:rsidR="00E30EF6" w:rsidRPr="00E30EF6" w:rsidRDefault="00E30EF6" w:rsidP="0002771F">
      <w:pPr>
        <w:tabs>
          <w:tab w:val="left" w:pos="0"/>
          <w:tab w:val="left" w:pos="993"/>
          <w:tab w:val="left" w:pos="816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Выделяют источники </w:t>
      </w:r>
      <w:r w:rsidR="00CB0A1B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  <w:t>инфекции:</w:t>
      </w:r>
    </w:p>
    <w:p w:rsidR="00E30EF6" w:rsidRPr="00E30EF6" w:rsidRDefault="00E30EF6" w:rsidP="0002771F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резервуары (живые и неживые)</w:t>
      </w:r>
    </w:p>
    <w:p w:rsidR="00E30EF6" w:rsidRPr="00E30EF6" w:rsidRDefault="00E30EF6" w:rsidP="0002771F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больной (человек, животные)</w:t>
      </w:r>
    </w:p>
    <w:p w:rsidR="00E30EF6" w:rsidRPr="00E30EF6" w:rsidRDefault="00E30EF6" w:rsidP="0002771F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носитель (человек, животные)</w:t>
      </w:r>
    </w:p>
    <w:p w:rsidR="00E30EF6" w:rsidRPr="00E30EF6" w:rsidRDefault="00E30EF6" w:rsidP="0002771F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внешняя среда (сапронозы).</w:t>
      </w:r>
    </w:p>
    <w:p w:rsidR="00516A37" w:rsidRDefault="00516A37" w:rsidP="00516A37">
      <w:pPr>
        <w:shd w:val="clear" w:color="auto" w:fill="FFFFFF"/>
        <w:tabs>
          <w:tab w:val="left" w:pos="0"/>
          <w:tab w:val="left" w:pos="993"/>
        </w:tabs>
        <w:ind w:right="-2"/>
        <w:contextualSpacing/>
        <w:jc w:val="center"/>
        <w:rPr>
          <w:rFonts w:ascii="Times New Roman" w:hAnsi="Times New Roman"/>
          <w:b/>
        </w:rPr>
      </w:pPr>
      <w:r w:rsidRPr="00A467F8">
        <w:rPr>
          <w:rFonts w:ascii="Times New Roman" w:hAnsi="Times New Roman"/>
          <w:b/>
        </w:rPr>
        <w:t>Резервуары (источники) инфекции</w:t>
      </w:r>
    </w:p>
    <w:tbl>
      <w:tblPr>
        <w:tblStyle w:val="ad"/>
        <w:tblW w:w="0" w:type="auto"/>
        <w:jc w:val="center"/>
        <w:tblLook w:val="04A0"/>
      </w:tblPr>
      <w:tblGrid>
        <w:gridCol w:w="2067"/>
        <w:gridCol w:w="5253"/>
      </w:tblGrid>
      <w:tr w:rsidR="00516A37" w:rsidTr="00516A37">
        <w:trPr>
          <w:jc w:val="center"/>
        </w:trPr>
        <w:tc>
          <w:tcPr>
            <w:tcW w:w="1943" w:type="dxa"/>
          </w:tcPr>
          <w:p w:rsidR="00516A37" w:rsidRPr="00516A37" w:rsidRDefault="00516A37" w:rsidP="00516A37">
            <w:pPr>
              <w:jc w:val="center"/>
              <w:rPr>
                <w:rFonts w:ascii="Times New Roman" w:hAnsi="Times New Roman"/>
                <w:b/>
              </w:rPr>
            </w:pPr>
            <w:r w:rsidRPr="00516A37">
              <w:rPr>
                <w:rFonts w:ascii="Times New Roman" w:hAnsi="Times New Roman"/>
                <w:b/>
              </w:rPr>
              <w:t>ПАЦИЕНТ</w:t>
            </w:r>
          </w:p>
          <w:p w:rsidR="00516A37" w:rsidRPr="00516A37" w:rsidRDefault="00516A37" w:rsidP="00516A37">
            <w:pPr>
              <w:tabs>
                <w:tab w:val="left" w:pos="0"/>
                <w:tab w:val="left" w:pos="993"/>
              </w:tabs>
              <w:ind w:right="-2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53" w:type="dxa"/>
          </w:tcPr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99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кровь, выделения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99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секреты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99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раны, повязки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99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постельное бельё</w:t>
            </w:r>
          </w:p>
          <w:p w:rsidR="00516A37" w:rsidRPr="00516A37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99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  <w:b/>
              </w:rPr>
            </w:pPr>
            <w:r w:rsidRPr="00A467F8">
              <w:rPr>
                <w:rFonts w:ascii="Times New Roman" w:hAnsi="Times New Roman"/>
              </w:rPr>
              <w:t>полость рта, кожа, слизистые</w:t>
            </w:r>
          </w:p>
          <w:p w:rsidR="00516A37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0"/>
                <w:tab w:val="left" w:pos="299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  <w:b/>
              </w:rPr>
            </w:pPr>
            <w:r w:rsidRPr="00A467F8">
              <w:rPr>
                <w:rFonts w:ascii="Times New Roman" w:hAnsi="Times New Roman"/>
              </w:rPr>
              <w:t>судна, моче- и калоприемники</w:t>
            </w:r>
          </w:p>
        </w:tc>
      </w:tr>
      <w:tr w:rsidR="00516A37" w:rsidTr="00516A37">
        <w:trPr>
          <w:jc w:val="center"/>
        </w:trPr>
        <w:tc>
          <w:tcPr>
            <w:tcW w:w="1943" w:type="dxa"/>
          </w:tcPr>
          <w:p w:rsidR="00516A37" w:rsidRPr="00516A37" w:rsidRDefault="00516A37" w:rsidP="00516A37">
            <w:pPr>
              <w:jc w:val="center"/>
              <w:rPr>
                <w:rFonts w:ascii="Times New Roman" w:hAnsi="Times New Roman"/>
                <w:b/>
              </w:rPr>
            </w:pPr>
            <w:r w:rsidRPr="00516A37">
              <w:rPr>
                <w:rFonts w:ascii="Times New Roman" w:hAnsi="Times New Roman"/>
                <w:b/>
              </w:rPr>
              <w:t>МЕДИЦИНСКИЙ ПЕРСОНАЛ</w:t>
            </w:r>
          </w:p>
          <w:p w:rsidR="00516A37" w:rsidRPr="00516A37" w:rsidRDefault="00516A37" w:rsidP="00516A37">
            <w:pPr>
              <w:tabs>
                <w:tab w:val="left" w:pos="0"/>
                <w:tab w:val="left" w:pos="993"/>
              </w:tabs>
              <w:ind w:right="-2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53" w:type="dxa"/>
          </w:tcPr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71"/>
                <w:tab w:val="left" w:pos="176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руки персонала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71"/>
                <w:tab w:val="left" w:pos="176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 xml:space="preserve">кишечник, 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71"/>
                <w:tab w:val="left" w:pos="176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мочеполовая система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71"/>
                <w:tab w:val="left" w:pos="176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полость рта, носоглотки</w:t>
            </w:r>
          </w:p>
          <w:p w:rsidR="00516A37" w:rsidRPr="00516A37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71"/>
                <w:tab w:val="left" w:pos="176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  <w:b/>
              </w:rPr>
            </w:pPr>
            <w:r w:rsidRPr="00A467F8">
              <w:rPr>
                <w:rFonts w:ascii="Times New Roman" w:hAnsi="Times New Roman"/>
              </w:rPr>
              <w:t>кожа</w:t>
            </w:r>
          </w:p>
          <w:p w:rsidR="00516A37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71"/>
                <w:tab w:val="left" w:pos="176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  <w:b/>
              </w:rPr>
            </w:pPr>
            <w:r w:rsidRPr="00A467F8">
              <w:rPr>
                <w:rFonts w:ascii="Times New Roman" w:hAnsi="Times New Roman"/>
              </w:rPr>
              <w:t>волосы</w:t>
            </w:r>
          </w:p>
        </w:tc>
      </w:tr>
      <w:tr w:rsidR="00516A37" w:rsidTr="00516A37">
        <w:trPr>
          <w:jc w:val="center"/>
        </w:trPr>
        <w:tc>
          <w:tcPr>
            <w:tcW w:w="1943" w:type="dxa"/>
          </w:tcPr>
          <w:p w:rsidR="00516A37" w:rsidRPr="00516A37" w:rsidRDefault="00516A37" w:rsidP="00516A37">
            <w:pPr>
              <w:jc w:val="center"/>
              <w:rPr>
                <w:rFonts w:ascii="Times New Roman" w:hAnsi="Times New Roman"/>
                <w:b/>
              </w:rPr>
            </w:pPr>
            <w:r w:rsidRPr="00516A37">
              <w:rPr>
                <w:rFonts w:ascii="Times New Roman" w:hAnsi="Times New Roman"/>
                <w:b/>
              </w:rPr>
              <w:t>ОКРУЖАЮЩАЯ СРЕДА</w:t>
            </w:r>
          </w:p>
          <w:p w:rsidR="00516A37" w:rsidRPr="00516A37" w:rsidRDefault="00516A37" w:rsidP="00516A37">
            <w:pPr>
              <w:tabs>
                <w:tab w:val="left" w:pos="0"/>
                <w:tab w:val="left" w:pos="993"/>
              </w:tabs>
              <w:ind w:right="-2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53" w:type="dxa"/>
          </w:tcPr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персонал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60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посетители,у</w:t>
            </w:r>
            <w:r>
              <w:rPr>
                <w:rFonts w:ascii="Times New Roman" w:hAnsi="Times New Roman"/>
              </w:rPr>
              <w:t xml:space="preserve"> </w:t>
            </w:r>
            <w:r w:rsidRPr="00A467F8">
              <w:rPr>
                <w:rFonts w:ascii="Times New Roman" w:hAnsi="Times New Roman"/>
              </w:rPr>
              <w:t>хаживающие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вода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продукты питания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оборудование</w:t>
            </w:r>
          </w:p>
          <w:p w:rsidR="00516A37" w:rsidRPr="00A467F8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</w:rPr>
            </w:pPr>
            <w:r w:rsidRPr="00A467F8">
              <w:rPr>
                <w:rFonts w:ascii="Times New Roman" w:hAnsi="Times New Roman"/>
              </w:rPr>
              <w:t>воздух</w:t>
            </w:r>
          </w:p>
          <w:p w:rsidR="00516A37" w:rsidRPr="00516A37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  <w:b/>
              </w:rPr>
            </w:pPr>
            <w:r w:rsidRPr="00A467F8">
              <w:rPr>
                <w:rFonts w:ascii="Times New Roman" w:hAnsi="Times New Roman"/>
              </w:rPr>
              <w:t>лекарственные средства</w:t>
            </w:r>
          </w:p>
          <w:p w:rsidR="00516A37" w:rsidRDefault="00516A37" w:rsidP="00516A37">
            <w:pPr>
              <w:pStyle w:val="a3"/>
              <w:numPr>
                <w:ilvl w:val="0"/>
                <w:numId w:val="38"/>
              </w:numPr>
              <w:tabs>
                <w:tab w:val="left" w:pos="-1"/>
                <w:tab w:val="left" w:pos="142"/>
                <w:tab w:val="left" w:pos="561"/>
                <w:tab w:val="left" w:pos="993"/>
              </w:tabs>
              <w:ind w:left="0" w:right="-2" w:firstLine="0"/>
              <w:jc w:val="both"/>
              <w:rPr>
                <w:rFonts w:ascii="Times New Roman" w:hAnsi="Times New Roman"/>
                <w:b/>
              </w:rPr>
            </w:pPr>
            <w:r w:rsidRPr="00A467F8">
              <w:rPr>
                <w:rFonts w:ascii="Times New Roman" w:hAnsi="Times New Roman"/>
              </w:rPr>
              <w:t>дезинфицирующие средства низкой концентрации</w:t>
            </w:r>
          </w:p>
        </w:tc>
      </w:tr>
    </w:tbl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C00000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  <w:lang w:eastAsia="ru-RU"/>
        </w:rPr>
        <w:t xml:space="preserve">Второе звено эпидемического (инфекционного) процесса </w:t>
      </w:r>
      <w:r w:rsidRPr="00E30EF6">
        <w:rPr>
          <w:rFonts w:ascii="Times New Roman" w:eastAsiaTheme="minorEastAsia" w:hAnsi="Times New Roman" w:cs="Times New Roman"/>
          <w:b/>
          <w:bCs/>
          <w:color w:val="C00000"/>
          <w:sz w:val="24"/>
          <w:szCs w:val="24"/>
          <w:u w:val="single"/>
          <w:lang w:eastAsia="ru-RU"/>
        </w:rPr>
        <w:t>Пути и механизмы передачи внутрибольничной инфекции.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  <w:t>Путь передачи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- совокупность механизмов и факторов передачи, обеспечивающих перемещение возбудителя во внешней среде между источником и восприимчивым организмом.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>Пути передачи возбудителя: </w:t>
      </w:r>
    </w:p>
    <w:p w:rsidR="00516A37" w:rsidRDefault="00E30EF6" w:rsidP="0002771F">
      <w:pPr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контактный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:rsidR="00516A37" w:rsidRPr="00516A37" w:rsidRDefault="00E30EF6" w:rsidP="00516A37">
      <w:pPr>
        <w:pStyle w:val="a3"/>
        <w:numPr>
          <w:ilvl w:val="0"/>
          <w:numId w:val="3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516A3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прямой, </w:t>
      </w:r>
    </w:p>
    <w:p w:rsidR="00516A37" w:rsidRPr="00516A37" w:rsidRDefault="00E30EF6" w:rsidP="00516A37">
      <w:pPr>
        <w:pStyle w:val="a3"/>
        <w:numPr>
          <w:ilvl w:val="0"/>
          <w:numId w:val="3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516A3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непрямой, </w:t>
      </w:r>
    </w:p>
    <w:p w:rsidR="00E30EF6" w:rsidRPr="00516A37" w:rsidRDefault="00E30EF6" w:rsidP="00516A37">
      <w:pPr>
        <w:pStyle w:val="a3"/>
        <w:numPr>
          <w:ilvl w:val="0"/>
          <w:numId w:val="3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516A3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косвенный (контактный, контактно-бытовой, пищевой, водный);</w:t>
      </w:r>
    </w:p>
    <w:p w:rsidR="00516A37" w:rsidRDefault="00E30EF6" w:rsidP="0002771F">
      <w:pPr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аэрогенный</w:t>
      </w:r>
    </w:p>
    <w:p w:rsidR="00516A37" w:rsidRDefault="00E30EF6" w:rsidP="00516A37">
      <w:pPr>
        <w:pStyle w:val="a3"/>
        <w:numPr>
          <w:ilvl w:val="0"/>
          <w:numId w:val="3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воздушно-капельный, </w:t>
      </w:r>
    </w:p>
    <w:p w:rsidR="00E30EF6" w:rsidRPr="00516A37" w:rsidRDefault="00E30EF6" w:rsidP="00516A37">
      <w:pPr>
        <w:pStyle w:val="a3"/>
        <w:numPr>
          <w:ilvl w:val="0"/>
          <w:numId w:val="3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воздушно-пылевой;</w:t>
      </w:r>
    </w:p>
    <w:p w:rsidR="00E30EF6" w:rsidRPr="00E30EF6" w:rsidRDefault="00E30EF6" w:rsidP="0002771F">
      <w:pPr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трансмиссивный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(через переносчика);</w:t>
      </w:r>
    </w:p>
    <w:p w:rsidR="00E30EF6" w:rsidRPr="00E30EF6" w:rsidRDefault="00E30EF6" w:rsidP="0002771F">
      <w:pPr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фекально-оральный;</w:t>
      </w:r>
    </w:p>
    <w:p w:rsidR="00E30EF6" w:rsidRPr="00E30EF6" w:rsidRDefault="00E30EF6" w:rsidP="0002771F">
      <w:pPr>
        <w:numPr>
          <w:ilvl w:val="0"/>
          <w:numId w:val="1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вертикальный</w:t>
      </w:r>
      <w:r w:rsidR="00516A37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(перинатальный, от матери к ребенку).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Механизм передачи </w:t>
      </w:r>
      <w:r w:rsidRPr="00E30EF6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u w:val="single"/>
          <w:lang w:eastAsia="ru-RU"/>
        </w:rPr>
        <w:t>возбудителя инфекции</w:t>
      </w:r>
      <w:r w:rsidRPr="00E30EF6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– это способ перемещения возбудителя из зараженного организма в восприимчивый организм хозяина инфекции.</w:t>
      </w:r>
    </w:p>
    <w:p w:rsidR="00E30EF6" w:rsidRPr="00CB0A1B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CB0A1B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Механизм передачи инфекции состоит из 3 фаз (стадий):</w:t>
      </w:r>
    </w:p>
    <w:p w:rsidR="00E30EF6" w:rsidRPr="00E30EF6" w:rsidRDefault="00E30EF6" w:rsidP="0002771F">
      <w:pPr>
        <w:numPr>
          <w:ilvl w:val="0"/>
          <w:numId w:val="12"/>
        </w:numPr>
        <w:tabs>
          <w:tab w:val="clear" w:pos="720"/>
          <w:tab w:val="num" w:pos="0"/>
          <w:tab w:val="left" w:pos="993"/>
        </w:tabs>
        <w:spacing w:after="0" w:line="240" w:lineRule="auto"/>
        <w:ind w:left="142"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Выведение возбудителя из организма источника инфекции в окружающую среду;</w:t>
      </w:r>
    </w:p>
    <w:p w:rsidR="00E30EF6" w:rsidRPr="00E30EF6" w:rsidRDefault="00E30EF6" w:rsidP="0002771F">
      <w:pPr>
        <w:numPr>
          <w:ilvl w:val="0"/>
          <w:numId w:val="12"/>
        </w:numPr>
        <w:tabs>
          <w:tab w:val="clear" w:pos="720"/>
          <w:tab w:val="num" w:pos="0"/>
          <w:tab w:val="left" w:pos="993"/>
        </w:tabs>
        <w:spacing w:after="0" w:line="240" w:lineRule="auto"/>
        <w:ind w:left="142"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пребывания возбудителя в окружающей среде или организме живого переносчика;</w:t>
      </w:r>
    </w:p>
    <w:p w:rsidR="00E30EF6" w:rsidRPr="00E30EF6" w:rsidRDefault="00E30EF6" w:rsidP="0002771F">
      <w:pPr>
        <w:numPr>
          <w:ilvl w:val="0"/>
          <w:numId w:val="12"/>
        </w:numPr>
        <w:tabs>
          <w:tab w:val="clear" w:pos="720"/>
          <w:tab w:val="num" w:pos="0"/>
          <w:tab w:val="left" w:pos="993"/>
        </w:tabs>
        <w:spacing w:after="0" w:line="240" w:lineRule="auto"/>
        <w:ind w:left="142"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внедрение возбудителя в восприимчивый организм.</w:t>
      </w:r>
    </w:p>
    <w:p w:rsidR="00E30EF6" w:rsidRPr="00CB0A1B" w:rsidRDefault="00E30EF6" w:rsidP="0002771F">
      <w:pPr>
        <w:tabs>
          <w:tab w:val="num" w:pos="0"/>
          <w:tab w:val="left" w:pos="993"/>
        </w:tabs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CB0A1B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Различают механизм передачи инфекции от пациента медицинскому персоналу: </w:t>
      </w:r>
    </w:p>
    <w:p w:rsidR="00E30EF6" w:rsidRPr="00E30EF6" w:rsidRDefault="00E30EF6" w:rsidP="0002771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аэрозольный (путь передачи воздушно-капельный,  воздушно-пылевой);</w:t>
      </w:r>
    </w:p>
    <w:p w:rsidR="00E30EF6" w:rsidRPr="00E30EF6" w:rsidRDefault="00E30EF6" w:rsidP="0002771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контактный (путь передачи контактный, контактно-бытовой, пищевой, фекально-оральный);</w:t>
      </w:r>
    </w:p>
    <w:p w:rsidR="00E30EF6" w:rsidRPr="00E30EF6" w:rsidRDefault="00E30EF6" w:rsidP="0002771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трансмиссивный (через переносчика);</w:t>
      </w:r>
    </w:p>
    <w:p w:rsidR="00E30EF6" w:rsidRPr="00E30EF6" w:rsidRDefault="00E30EF6" w:rsidP="0002771F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артифициальный (искусственный или медицинский путь передачи) играющий основную роль в распространении </w:t>
      </w:r>
      <w:r w:rsidR="00573E0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ИСМП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возникающий при контакте с кровью и другими биологическими жидкостями.</w:t>
      </w:r>
    </w:p>
    <w:p w:rsidR="00E30EF6" w:rsidRPr="00E30EF6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Аэрозольный механизм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передачи возбудителя инфекционного заболевания играет ведущую роль в распространении стафилококковой и стрептококковой инфекции, например, инфицированный воздух способствует распространению патогенных микроорганизмов в кондиционерах с увлажнителями, вентиляционных системах. Заболевание может быть связано с вдыханием водного или пылевого аэрозоля, в том числе при физиотерапевтических процедурах.</w:t>
      </w:r>
    </w:p>
    <w:p w:rsidR="00E30EF6" w:rsidRPr="00E30EF6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Контактный механизм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передачи инфекции характерен для инфекций, вызываемых различными этиологическими агентами. Постельные принадлежности (матрацы, одеяла, подушки) также могут стать факторами передачи стафилококков,  энтеропатогенные и других возбудителей. Дети, находящиеся на грудном вскармливании могут заразиться стафилококками при докармливании молоком. Пищевой путь передачи возбудителя может привести к вспышкам кишечных инфекций в стационарах, в которых нарушаются технологии приготовления пищи или источником возбудителя инфекции является работник пищеблока.</w:t>
      </w:r>
    </w:p>
    <w:p w:rsidR="00E30EF6" w:rsidRPr="00E30EF6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Трансмиссивный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от переносчика инфекционной или паразитарной болезни. Возбудитель локализуется в крови или лимфе человека или животного, откуда поступает в организм кровососущих насекомых или клещей, заражающих восприимчивого хозяина.</w:t>
      </w:r>
    </w:p>
    <w:p w:rsidR="00E30EF6" w:rsidRPr="00E30EF6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Артифициальный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516A37" w:rsidRPr="00516A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играет основную роль в распространение инфекции от пациента к медицинскому персоналу. 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Парентеральный путь передачи возбудителей инфекции возможен при многократном использование шприцев и игл, введение инфицированных препаратов крови. Этот путь передачи инфекции реализуется также из-за невыполнения персонала правил асептики и антисептики, нарушения режимов стерилизации и дезинфекции медицинского инструментария и приборов. </w:t>
      </w:r>
    </w:p>
    <w:p w:rsidR="00E30EF6" w:rsidRPr="00E30EF6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30EF6" w:rsidRPr="00E30EF6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Третьим звеном эпидемического процесса является </w:t>
      </w:r>
      <w:r w:rsidRPr="00E30EF6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ru-RU"/>
        </w:rPr>
        <w:t>Восприимчивый к инфекции человек (макроорганизм). </w:t>
      </w:r>
    </w:p>
    <w:p w:rsidR="00E30EF6" w:rsidRPr="00E30EF6" w:rsidRDefault="00E30EF6" w:rsidP="0002771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Основными факторами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влияющими на восприимчивость человека к инфекции, являются: 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возраст человека (детский или пожилой); 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неблагоприятные условия окружающей среды;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недостаточная иммунная защита организма;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множество лечебно-диагностических процедур;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хронические заболевания организма;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B0A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скопление возбудителей </w:t>
      </w:r>
      <w:r w:rsidR="00CB0A1B" w:rsidRPr="00CB0A1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ИСМП</w:t>
      </w:r>
      <w:r w:rsidRPr="00CB0A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из-занарушение санитарных правил</w:t>
      </w: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инструкций;</w:t>
      </w:r>
    </w:p>
    <w:p w:rsidR="00E30EF6" w:rsidRPr="00E30EF6" w:rsidRDefault="00E30EF6" w:rsidP="0002771F">
      <w:pPr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невыполнение (нарушение) правил асептики и антисептики, дезинфекции и стерилизации медицинского инструментария и приборов и другое. 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Возраст.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Наибольший риск тяжелых инфекций отмечен у пациентов самого младшего и старшего возраста. Несмотря на трансплацентарный перенос антител от матери, новорожденные имеют незрелую иммунную систему, не способную к борьбе с инфекцией. У пожилых снижаются активность иммунной системы и активность к борьбе с инфекцией. Попросту говоря, у одних иммунитета ещё нет, у других – уже. 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Иммунодефицит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у пациента развивается при опухолях, иммунодепрессивной и лучевой терапии. Склонность к развитию вторичных инфекций увеличивается вследствие вирусных, бактериальных инфекций. Антибиотики, применяемые для лечения бактериальных инфекций, нередко уничтожают часть нормальной микрофлоры, способствуя внедрению других микроорганизмов. При обширных ожогах пациенты чрезвычайно чувствительны к инфекции. 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Пациенты с фоновым заболеванием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(рак, ревматоидный артрит, заболевания дыхательной системы, хронические заболевания, заболевания крови) в большей мере подвержены развитию инфекций из-за ослабления иммунной системы. Лекарственные препараты (стероиды, цитостатики) вызывают угнетение иммунного ответа. 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Алиментарный фактор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имеет значение не только для процесса выздоровления, но и для функции иммунной системы, особенно ее клеточного звена. В данном случае имеет значение не столько нехватка питания, сколько нерациональность. 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Лечебно-диагностические процедуры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, хирургические вмешательства, наличие у пациента дренажных трубок, периферических внутривенных и мочевых катетеров, применение дыхательной аппаратуры увеличивают риск инфицирования. 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Кожа является естественным барьером на пути микроорганизмов, но при нарушении целостности кожи (ожоговая поверхность, пролежни, постоперационная рана, дерматиты, сопровождающиеся мокнутием) она становится входными воротами. </w:t>
      </w:r>
    </w:p>
    <w:p w:rsidR="00E30EF6" w:rsidRPr="00E30EF6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Неблагоприятная окружающая среда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и факторы риска существенно снижают иммунитет и способствуют инфицированию. Госпитализация всегда вызывает стресс. В состоянии эмоционального напряжения человек в большей степени подвержен заболеваниям. </w:t>
      </w:r>
    </w:p>
    <w:p w:rsidR="00E30EF6" w:rsidRPr="00CB0A1B" w:rsidRDefault="00E30EF6" w:rsidP="0002771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CB0A1B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  <w:lang w:eastAsia="ru-RU"/>
        </w:rPr>
        <w:t>Восприимчивость человеческого организма увеличивается при:</w:t>
      </w:r>
    </w:p>
    <w:p w:rsidR="00E30EF6" w:rsidRPr="00E30EF6" w:rsidRDefault="00E30EF6" w:rsidP="0002771F">
      <w:pPr>
        <w:numPr>
          <w:ilvl w:val="1"/>
          <w:numId w:val="4"/>
        </w:numPr>
        <w:shd w:val="clear" w:color="auto" w:fill="FFFFFF"/>
        <w:tabs>
          <w:tab w:val="left" w:pos="0"/>
          <w:tab w:val="left" w:pos="284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наличии открытых ран;</w:t>
      </w:r>
    </w:p>
    <w:p w:rsidR="00E30EF6" w:rsidRPr="00E30EF6" w:rsidRDefault="00E30EF6" w:rsidP="0002771F">
      <w:pPr>
        <w:numPr>
          <w:ilvl w:val="1"/>
          <w:numId w:val="4"/>
        </w:numPr>
        <w:shd w:val="clear" w:color="auto" w:fill="FFFFFF"/>
        <w:tabs>
          <w:tab w:val="left" w:pos="0"/>
          <w:tab w:val="left" w:pos="284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наличии инвазивных устройств (внутрисосудистые катетеры, трахеостомы);</w:t>
      </w:r>
    </w:p>
    <w:p w:rsidR="00E30EF6" w:rsidRPr="00E30EF6" w:rsidRDefault="00E30EF6" w:rsidP="0002771F">
      <w:pPr>
        <w:numPr>
          <w:ilvl w:val="1"/>
          <w:numId w:val="4"/>
        </w:numPr>
        <w:shd w:val="clear" w:color="auto" w:fill="FFFFFF"/>
        <w:tabs>
          <w:tab w:val="left" w:pos="0"/>
          <w:tab w:val="left" w:pos="284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определенном терапевтическом вмешательстве (иммуноподавляющая терапия, облучение).</w:t>
      </w:r>
    </w:p>
    <w:p w:rsidR="00E30EF6" w:rsidRPr="00E30EF6" w:rsidRDefault="00E30EF6" w:rsidP="0002771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E30EF6" w:rsidRPr="00E30EF6" w:rsidRDefault="00E30EF6" w:rsidP="0002771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Факторы, способствующие возникновению </w:t>
      </w:r>
      <w:r w:rsidR="00CB0A1B" w:rsidRPr="00E30EF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ИСМП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недооценка эпидемической опасности внутрибольничных источников инфекции и риска заражения при контакте с пациентом, страдающим гнойно – септическими инфекциями и их несвоевременная изоляция;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перегрузка ЛПО;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наличие не выявленных носителей внутрибольничных штаммов среди медперсонала и пациентов;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нарушение медперсоналом правил асептики и антисептики, личной гигиены;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несвоевременное проведение текущей и заключительной дезинфекции, нарушение режима уборки;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недостаточное оснащение ЛПО дезинфицирующими средствами;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нарушения режима дезинфекции, стерилизации инструментов медицинского назначения, аппаратов, приборов;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устаревшее оборудование;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неудовлетворительное состояние пищеблоков, водоснабжения, канализации, вентиляции.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снижение сопротивляемости организма; </w:t>
      </w:r>
    </w:p>
    <w:p w:rsidR="00E30EF6" w:rsidRPr="00E30EF6" w:rsidRDefault="00E30EF6" w:rsidP="0002771F">
      <w:pPr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распространение антибиотикорезистентных штаммов микроорганизмов; </w:t>
      </w: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 xml:space="preserve">Объективные причины: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существование ряда больниц и отделений, не отвечающих современным требованиям;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устойчивость многих микроорганизмов к антибиотикам;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неоправданно широкое применение антибиотиков в медицине и других отраслях народного хозяйства. </w:t>
      </w:r>
    </w:p>
    <w:p w:rsidR="00E30EF6" w:rsidRPr="00E30EF6" w:rsidRDefault="00E30EF6" w:rsidP="0002771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  <w:lang w:eastAsia="ru-RU"/>
        </w:rPr>
        <w:t>Субъективные причины: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недостаточная подготовка медицинских кадров;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отсутствие должного контроля со стороны санитарно-эпидемиологических служб;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отсутствие настороженности со стороны медперсонала в отношении профилактики </w:t>
      </w:r>
      <w:r w:rsidR="00573E0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ИСМП</w:t>
      </w: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отсутствие надёжной стерилизации некоторых видов аппаратуры;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увеличение числа контактов между пациентами и персоналом в условиях переуплотненности;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случаи не диагностируемого бактерионосительства среди персонала;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низкое качество обработки изделий медицинского назначения;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повышена степень изношенности аппаратуры;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медленно внедряется стерилизационная аппаратура нового поколения с более надёжным потенциалом качества;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медленно решаются вопросы повышения качества дезинфекционных мероприятий;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неудовлетворительное санитарное состояние ЛПО;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неудовлетворительное состояние водо-канализационных сетей;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сбои в горячем и холодном водоснабжении;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недостаточность оснащения ЛПО; </w:t>
      </w:r>
    </w:p>
    <w:p w:rsidR="00E30EF6" w:rsidRPr="00E30EF6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безопасность манипуляций (особенно инвазивных) ;</w:t>
      </w:r>
    </w:p>
    <w:p w:rsidR="00E30EF6" w:rsidRPr="0070129D" w:rsidRDefault="00E30EF6" w:rsidP="0002771F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E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сбои в утилизации от</w:t>
      </w:r>
      <w:r w:rsidRPr="0070129D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ходов ЛПО.</w:t>
      </w:r>
    </w:p>
    <w:p w:rsidR="00E30EF6" w:rsidRPr="0070129D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012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Сложность борьбы с госпитальной инфекцией определяется тем, что её уровень, структура и динамика складываются под влиянием многих факторов. Это диктует необходимость комплексного подхода к их профилактике.</w:t>
      </w:r>
    </w:p>
    <w:p w:rsidR="00E30EF6" w:rsidRPr="0070129D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EF6" w:rsidRPr="0070129D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30EF6" w:rsidRPr="0070129D" w:rsidRDefault="00E30EF6" w:rsidP="0002771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30EF6" w:rsidRPr="0070129D" w:rsidSect="0002771F">
      <w:footerReference w:type="default" r:id="rId7"/>
      <w:pgSz w:w="11906" w:h="16838" w:code="9"/>
      <w:pgMar w:top="794" w:right="851" w:bottom="737" w:left="851" w:header="278" w:footer="272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A7E" w:rsidRDefault="00ED5A7E" w:rsidP="0002771F">
      <w:pPr>
        <w:spacing w:after="0" w:line="240" w:lineRule="auto"/>
      </w:pPr>
      <w:r>
        <w:separator/>
      </w:r>
    </w:p>
  </w:endnote>
  <w:endnote w:type="continuationSeparator" w:id="1">
    <w:p w:rsidR="00ED5A7E" w:rsidRDefault="00ED5A7E" w:rsidP="0002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7641"/>
      <w:docPartObj>
        <w:docPartGallery w:val="Page Numbers (Bottom of Page)"/>
        <w:docPartUnique/>
      </w:docPartObj>
    </w:sdtPr>
    <w:sdtContent>
      <w:p w:rsidR="0002771F" w:rsidRDefault="0002771F">
        <w:pPr>
          <w:pStyle w:val="ab"/>
          <w:jc w:val="right"/>
        </w:pPr>
        <w:fldSimple w:instr=" PAGE   \* MERGEFORMAT ">
          <w:r w:rsidR="006D3808">
            <w:rPr>
              <w:noProof/>
            </w:rPr>
            <w:t>6</w:t>
          </w:r>
        </w:fldSimple>
      </w:p>
    </w:sdtContent>
  </w:sdt>
  <w:p w:rsidR="0002771F" w:rsidRDefault="0002771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A7E" w:rsidRDefault="00ED5A7E" w:rsidP="0002771F">
      <w:pPr>
        <w:spacing w:after="0" w:line="240" w:lineRule="auto"/>
      </w:pPr>
      <w:r>
        <w:separator/>
      </w:r>
    </w:p>
  </w:footnote>
  <w:footnote w:type="continuationSeparator" w:id="1">
    <w:p w:rsidR="00ED5A7E" w:rsidRDefault="00ED5A7E" w:rsidP="00027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0A3"/>
    <w:multiLevelType w:val="hybridMultilevel"/>
    <w:tmpl w:val="C8840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56123"/>
    <w:multiLevelType w:val="hybridMultilevel"/>
    <w:tmpl w:val="9D542650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3B30A92"/>
    <w:multiLevelType w:val="hybridMultilevel"/>
    <w:tmpl w:val="7B7828C8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D764A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726E4"/>
    <w:multiLevelType w:val="hybridMultilevel"/>
    <w:tmpl w:val="78BAD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7E765A5"/>
    <w:multiLevelType w:val="hybridMultilevel"/>
    <w:tmpl w:val="92A69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F1260"/>
    <w:multiLevelType w:val="hybridMultilevel"/>
    <w:tmpl w:val="4BB278CE"/>
    <w:lvl w:ilvl="0" w:tplc="4ED481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162979"/>
    <w:multiLevelType w:val="hybridMultilevel"/>
    <w:tmpl w:val="90825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612838"/>
    <w:multiLevelType w:val="hybridMultilevel"/>
    <w:tmpl w:val="602E5FF0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D764A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F2527"/>
    <w:multiLevelType w:val="hybridMultilevel"/>
    <w:tmpl w:val="E056C5FC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5304C7"/>
    <w:multiLevelType w:val="hybridMultilevel"/>
    <w:tmpl w:val="C93ED444"/>
    <w:lvl w:ilvl="0" w:tplc="DE4807C8">
      <w:start w:val="1"/>
      <w:numFmt w:val="decimal"/>
      <w:lvlText w:val="%1."/>
      <w:lvlJc w:val="left"/>
      <w:pPr>
        <w:ind w:left="1654" w:hanging="945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0A4778"/>
    <w:multiLevelType w:val="multilevel"/>
    <w:tmpl w:val="F370B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29A5E47"/>
    <w:multiLevelType w:val="hybridMultilevel"/>
    <w:tmpl w:val="4E22CF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71C41CF"/>
    <w:multiLevelType w:val="multilevel"/>
    <w:tmpl w:val="B698750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>
    <w:nsid w:val="491155F1"/>
    <w:multiLevelType w:val="hybridMultilevel"/>
    <w:tmpl w:val="68F2A1E6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B5CB1"/>
    <w:multiLevelType w:val="hybridMultilevel"/>
    <w:tmpl w:val="89EC95F0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E38AC"/>
    <w:multiLevelType w:val="hybridMultilevel"/>
    <w:tmpl w:val="9A460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B35C69"/>
    <w:multiLevelType w:val="hybridMultilevel"/>
    <w:tmpl w:val="E240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7C1526"/>
    <w:multiLevelType w:val="hybridMultilevel"/>
    <w:tmpl w:val="F69C8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F4CA1"/>
    <w:multiLevelType w:val="hybridMultilevel"/>
    <w:tmpl w:val="ED2075AA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9758A8"/>
    <w:multiLevelType w:val="hybridMultilevel"/>
    <w:tmpl w:val="6A1E6AF4"/>
    <w:lvl w:ilvl="0" w:tplc="F544C6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8C5584B"/>
    <w:multiLevelType w:val="hybridMultilevel"/>
    <w:tmpl w:val="F3CC68B2"/>
    <w:lvl w:ilvl="0" w:tplc="9D764AE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D764AE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30122"/>
    <w:multiLevelType w:val="hybridMultilevel"/>
    <w:tmpl w:val="58EE0602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1A2B59"/>
    <w:multiLevelType w:val="hybridMultilevel"/>
    <w:tmpl w:val="159A1D36"/>
    <w:lvl w:ilvl="0" w:tplc="11AEBCEE">
      <w:start w:val="1"/>
      <w:numFmt w:val="bullet"/>
      <w:lvlText w:val=""/>
      <w:lvlJc w:val="left"/>
      <w:pPr>
        <w:ind w:left="12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C851601"/>
    <w:multiLevelType w:val="hybridMultilevel"/>
    <w:tmpl w:val="91026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F6448A"/>
    <w:multiLevelType w:val="hybridMultilevel"/>
    <w:tmpl w:val="DCB4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4E600F"/>
    <w:multiLevelType w:val="hybridMultilevel"/>
    <w:tmpl w:val="F37A1710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6">
    <w:nsid w:val="65291656"/>
    <w:multiLevelType w:val="multilevel"/>
    <w:tmpl w:val="C344B1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6E074AA"/>
    <w:multiLevelType w:val="hybridMultilevel"/>
    <w:tmpl w:val="CE84235E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FC0F77"/>
    <w:multiLevelType w:val="hybridMultilevel"/>
    <w:tmpl w:val="FBD6DA62"/>
    <w:lvl w:ilvl="0" w:tplc="4ED481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E742F94"/>
    <w:multiLevelType w:val="hybridMultilevel"/>
    <w:tmpl w:val="EC6475CE"/>
    <w:lvl w:ilvl="0" w:tplc="0419000F">
      <w:start w:val="1"/>
      <w:numFmt w:val="decimal"/>
      <w:lvlText w:val="%1."/>
      <w:lvlJc w:val="left"/>
      <w:pPr>
        <w:ind w:left="291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E152FE"/>
    <w:multiLevelType w:val="hybridMultilevel"/>
    <w:tmpl w:val="5F7EFC0E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1406F6"/>
    <w:multiLevelType w:val="hybridMultilevel"/>
    <w:tmpl w:val="815E8EDE"/>
    <w:lvl w:ilvl="0" w:tplc="D708D64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C91B0C"/>
    <w:multiLevelType w:val="hybridMultilevel"/>
    <w:tmpl w:val="917EFE80"/>
    <w:lvl w:ilvl="0" w:tplc="8A70568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5106AE"/>
    <w:multiLevelType w:val="hybridMultilevel"/>
    <w:tmpl w:val="CAEA0C38"/>
    <w:lvl w:ilvl="0" w:tplc="14649194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A596ED7"/>
    <w:multiLevelType w:val="hybridMultilevel"/>
    <w:tmpl w:val="0B50628A"/>
    <w:lvl w:ilvl="0" w:tplc="CA4E95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752865"/>
    <w:multiLevelType w:val="hybridMultilevel"/>
    <w:tmpl w:val="9C7E2C46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F7E3D"/>
    <w:multiLevelType w:val="hybridMultilevel"/>
    <w:tmpl w:val="9694330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F56336"/>
    <w:multiLevelType w:val="hybridMultilevel"/>
    <w:tmpl w:val="AA16900C"/>
    <w:lvl w:ilvl="0" w:tplc="83640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964B0D"/>
    <w:multiLevelType w:val="multilevel"/>
    <w:tmpl w:val="F02E9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000000"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4"/>
  </w:num>
  <w:num w:numId="3">
    <w:abstractNumId w:val="35"/>
  </w:num>
  <w:num w:numId="4">
    <w:abstractNumId w:val="20"/>
  </w:num>
  <w:num w:numId="5">
    <w:abstractNumId w:val="2"/>
  </w:num>
  <w:num w:numId="6">
    <w:abstractNumId w:val="7"/>
  </w:num>
  <w:num w:numId="7">
    <w:abstractNumId w:val="28"/>
  </w:num>
  <w:num w:numId="8">
    <w:abstractNumId w:val="5"/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1"/>
  </w:num>
  <w:num w:numId="12">
    <w:abstractNumId w:val="38"/>
  </w:num>
  <w:num w:numId="13">
    <w:abstractNumId w:val="14"/>
  </w:num>
  <w:num w:numId="14">
    <w:abstractNumId w:val="30"/>
  </w:num>
  <w:num w:numId="15">
    <w:abstractNumId w:val="8"/>
  </w:num>
  <w:num w:numId="16">
    <w:abstractNumId w:val="9"/>
  </w:num>
  <w:num w:numId="17">
    <w:abstractNumId w:val="18"/>
  </w:num>
  <w:num w:numId="18">
    <w:abstractNumId w:val="33"/>
  </w:num>
  <w:num w:numId="19">
    <w:abstractNumId w:val="29"/>
  </w:num>
  <w:num w:numId="20">
    <w:abstractNumId w:val="31"/>
  </w:num>
  <w:num w:numId="21">
    <w:abstractNumId w:val="15"/>
  </w:num>
  <w:num w:numId="22">
    <w:abstractNumId w:val="32"/>
  </w:num>
  <w:num w:numId="23">
    <w:abstractNumId w:val="3"/>
  </w:num>
  <w:num w:numId="24">
    <w:abstractNumId w:val="12"/>
  </w:num>
  <w:num w:numId="25">
    <w:abstractNumId w:val="10"/>
  </w:num>
  <w:num w:numId="26">
    <w:abstractNumId w:val="17"/>
  </w:num>
  <w:num w:numId="27">
    <w:abstractNumId w:val="0"/>
  </w:num>
  <w:num w:numId="28">
    <w:abstractNumId w:val="1"/>
  </w:num>
  <w:num w:numId="29">
    <w:abstractNumId w:val="16"/>
  </w:num>
  <w:num w:numId="30">
    <w:abstractNumId w:val="23"/>
  </w:num>
  <w:num w:numId="31">
    <w:abstractNumId w:val="21"/>
  </w:num>
  <w:num w:numId="32">
    <w:abstractNumId w:val="26"/>
  </w:num>
  <w:num w:numId="33">
    <w:abstractNumId w:val="37"/>
  </w:num>
  <w:num w:numId="34">
    <w:abstractNumId w:val="34"/>
  </w:num>
  <w:num w:numId="35">
    <w:abstractNumId w:val="4"/>
  </w:num>
  <w:num w:numId="36">
    <w:abstractNumId w:val="22"/>
  </w:num>
  <w:num w:numId="37">
    <w:abstractNumId w:val="6"/>
  </w:num>
  <w:num w:numId="38">
    <w:abstractNumId w:val="13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813"/>
    <w:rsid w:val="0002771F"/>
    <w:rsid w:val="000F6BEB"/>
    <w:rsid w:val="002C3BB6"/>
    <w:rsid w:val="002D7490"/>
    <w:rsid w:val="00320201"/>
    <w:rsid w:val="00516A37"/>
    <w:rsid w:val="00573E0C"/>
    <w:rsid w:val="006113C9"/>
    <w:rsid w:val="00637475"/>
    <w:rsid w:val="00670498"/>
    <w:rsid w:val="006D3808"/>
    <w:rsid w:val="0070129D"/>
    <w:rsid w:val="00734CB0"/>
    <w:rsid w:val="00845EFB"/>
    <w:rsid w:val="008B142B"/>
    <w:rsid w:val="00943876"/>
    <w:rsid w:val="0094428A"/>
    <w:rsid w:val="00946B4B"/>
    <w:rsid w:val="0095549F"/>
    <w:rsid w:val="00A04E60"/>
    <w:rsid w:val="00B0252E"/>
    <w:rsid w:val="00B53E2E"/>
    <w:rsid w:val="00CB0A1B"/>
    <w:rsid w:val="00CD0759"/>
    <w:rsid w:val="00CD5C1E"/>
    <w:rsid w:val="00D06032"/>
    <w:rsid w:val="00DB4461"/>
    <w:rsid w:val="00DD7B1C"/>
    <w:rsid w:val="00E30EF6"/>
    <w:rsid w:val="00E83813"/>
    <w:rsid w:val="00ED5A7E"/>
    <w:rsid w:val="00F156FA"/>
    <w:rsid w:val="00F23583"/>
    <w:rsid w:val="00FD3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B025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E2E"/>
    <w:rPr>
      <w:rFonts w:ascii="Tahoma" w:hAnsi="Tahoma" w:cs="Tahoma"/>
      <w:sz w:val="16"/>
      <w:szCs w:val="16"/>
    </w:rPr>
  </w:style>
  <w:style w:type="paragraph" w:styleId="a7">
    <w:name w:val="No Spacing"/>
    <w:basedOn w:val="a"/>
    <w:link w:val="a8"/>
    <w:uiPriority w:val="1"/>
    <w:qFormat/>
    <w:rsid w:val="00CB0A1B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character" w:customStyle="1" w:styleId="a8">
    <w:name w:val="Без интервала Знак"/>
    <w:link w:val="a7"/>
    <w:uiPriority w:val="1"/>
    <w:rsid w:val="00CB0A1B"/>
    <w:rPr>
      <w:rFonts w:eastAsiaTheme="minorEastAsia" w:cs="Times New Roman"/>
      <w:sz w:val="24"/>
      <w:szCs w:val="32"/>
      <w:lang w:eastAsia="ru-RU"/>
    </w:rPr>
  </w:style>
  <w:style w:type="paragraph" w:customStyle="1" w:styleId="TableParagraph">
    <w:name w:val="Table Paragraph"/>
    <w:basedOn w:val="a"/>
    <w:uiPriority w:val="1"/>
    <w:qFormat/>
    <w:rsid w:val="00CB0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9438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27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2771F"/>
  </w:style>
  <w:style w:type="paragraph" w:styleId="ab">
    <w:name w:val="footer"/>
    <w:basedOn w:val="a"/>
    <w:link w:val="ac"/>
    <w:uiPriority w:val="99"/>
    <w:unhideWhenUsed/>
    <w:rsid w:val="00027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2771F"/>
  </w:style>
  <w:style w:type="character" w:customStyle="1" w:styleId="a4">
    <w:name w:val="Абзац списка Знак"/>
    <w:aliases w:val="Содержание. 2 уровень Знак,List Paragraph Знак,ПАРАГРАФ Знак"/>
    <w:basedOn w:val="a0"/>
    <w:link w:val="a3"/>
    <w:uiPriority w:val="34"/>
    <w:qFormat/>
    <w:rsid w:val="00516A37"/>
  </w:style>
  <w:style w:type="table" w:styleId="ad">
    <w:name w:val="Table Grid"/>
    <w:basedOn w:val="a1"/>
    <w:uiPriority w:val="59"/>
    <w:rsid w:val="00516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70129D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845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5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6</Pages>
  <Words>2430</Words>
  <Characters>13852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11</cp:revision>
  <cp:lastPrinted>2023-09-04T04:36:00Z</cp:lastPrinted>
  <dcterms:created xsi:type="dcterms:W3CDTF">2023-09-03T15:51:00Z</dcterms:created>
  <dcterms:modified xsi:type="dcterms:W3CDTF">2023-12-20T11:01:00Z</dcterms:modified>
</cp:coreProperties>
</file>